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D0FE0" w14:textId="40C8A69C" w:rsidR="00E807D2" w:rsidRPr="00E807D2" w:rsidRDefault="00E807D2" w:rsidP="00E807D2">
      <w:r w:rsidRPr="00E807D2">
        <w:rPr>
          <w:b/>
          <w:bCs/>
        </w:rPr>
        <w:t>Our Philosophy:</w:t>
      </w:r>
      <w:r w:rsidRPr="00E807D2">
        <w:t xml:space="preserve"> As a dentist we </w:t>
      </w:r>
      <w:r>
        <w:t>treat patients with</w:t>
      </w:r>
      <w:r w:rsidRPr="00E807D2">
        <w:t xml:space="preserve"> sleep breathing disorders that are CPAP intolerant. We recognized that CPAP is the “Gold Standard” and follow the guidelines set up by the 2006 AASM “Practice Parameters with Oral Appliances and the Treatment of Sleep Apnea.” Mild to moderate AHI is the range that we have the greatest success with an oral appliance but there have been numerous cases where severe AHI and CPAP intolerant patients have been very successful.</w:t>
      </w:r>
    </w:p>
    <w:p w14:paraId="0376E9C2" w14:textId="51A08409" w:rsidR="00E807D2" w:rsidRPr="00E807D2" w:rsidRDefault="00E807D2" w:rsidP="00E807D2">
      <w:r w:rsidRPr="00E807D2">
        <w:rPr>
          <w:b/>
          <w:bCs/>
        </w:rPr>
        <w:t>Our Protocol:</w:t>
      </w:r>
      <w:r w:rsidRPr="00E807D2">
        <w:t xml:space="preserve"> We </w:t>
      </w:r>
      <w:r>
        <w:t>n</w:t>
      </w:r>
      <w:r w:rsidRPr="00E807D2">
        <w:t xml:space="preserve">ever begin treatment on a patient without a current </w:t>
      </w:r>
      <w:r>
        <w:t>sleep study</w:t>
      </w:r>
      <w:r w:rsidRPr="00E807D2">
        <w:t xml:space="preserve"> (2 years or less) unless authorized by your office. The patient signs an affidavit to CPAP intolerance and a prescription of medical necessity by the physician’s office. There will be continual communication with the physician’s office as treatment begins and continual updates as treatment progresses. This will usually take place in the form of a letter.</w:t>
      </w:r>
    </w:p>
    <w:p w14:paraId="03F261D1" w14:textId="1BF534B2" w:rsidR="00E807D2" w:rsidRPr="00E807D2" w:rsidRDefault="00E807D2" w:rsidP="00E807D2">
      <w:r w:rsidRPr="00E807D2">
        <w:rPr>
          <w:b/>
          <w:bCs/>
        </w:rPr>
        <w:t>How we treat:</w:t>
      </w:r>
      <w:r w:rsidRPr="00E807D2">
        <w:t xml:space="preserve"> Every patient is given a full oral examination. This will include all facial muscles and TMJ evaluations well as a </w:t>
      </w:r>
      <w:r>
        <w:t>CBCT scan</w:t>
      </w:r>
      <w:r w:rsidRPr="00E807D2">
        <w:t xml:space="preserve"> to determine if they are a candidate for an oral appliance and their mandibular jaw relationship can support an oral appliance for obstructive sleep apnea.</w:t>
      </w:r>
    </w:p>
    <w:p w14:paraId="049F3418" w14:textId="36FBBCD4" w:rsidR="00E807D2" w:rsidRPr="00E807D2" w:rsidRDefault="00E807D2" w:rsidP="00E807D2">
      <w:r w:rsidRPr="00E807D2">
        <w:t xml:space="preserve">All appliances are FDA 510K approved. With </w:t>
      </w:r>
      <w:r w:rsidRPr="00E807D2">
        <w:t>all</w:t>
      </w:r>
      <w:r w:rsidRPr="00E807D2">
        <w:t xml:space="preserve"> our appliances we will consider TMJ support and comfort, which will assist in the success of treatment and compliance. All appliances will be carefully titrated. </w:t>
      </w:r>
      <w:r>
        <w:t>When</w:t>
      </w:r>
      <w:r w:rsidRPr="00E807D2">
        <w:t xml:space="preserve"> the symptoms are dramatically improved an HST device is </w:t>
      </w:r>
      <w:r>
        <w:t>utilized</w:t>
      </w:r>
      <w:r w:rsidRPr="00E807D2">
        <w:t xml:space="preserve"> for Titration purposes only</w:t>
      </w:r>
      <w:r>
        <w:t>, n</w:t>
      </w:r>
      <w:r w:rsidRPr="00E807D2">
        <w:t xml:space="preserve">ot for diagnosis. Once </w:t>
      </w:r>
      <w:r>
        <w:t xml:space="preserve">the </w:t>
      </w:r>
      <w:r w:rsidRPr="00E807D2">
        <w:t>sleep</w:t>
      </w:r>
      <w:r>
        <w:t xml:space="preserve"> </w:t>
      </w:r>
      <w:r w:rsidRPr="00E807D2">
        <w:t xml:space="preserve">breathing disorders are in the AASM range of acceptance the patient will be </w:t>
      </w:r>
      <w:r>
        <w:t>suggested to</w:t>
      </w:r>
      <w:r w:rsidRPr="00E807D2">
        <w:t xml:space="preserve"> your office for verification </w:t>
      </w:r>
      <w:r>
        <w:t>and</w:t>
      </w:r>
      <w:r w:rsidRPr="00E807D2">
        <w:t xml:space="preserve"> follow-up </w:t>
      </w:r>
      <w:r>
        <w:t>as needed</w:t>
      </w:r>
      <w:r w:rsidRPr="00E807D2">
        <w:t xml:space="preserve">. </w:t>
      </w:r>
    </w:p>
    <w:p w14:paraId="6A9E33CA" w14:textId="72F40AED" w:rsidR="00E807D2" w:rsidRPr="00E807D2" w:rsidRDefault="00E807D2" w:rsidP="00E807D2">
      <w:r w:rsidRPr="00E807D2">
        <w:rPr>
          <w:b/>
          <w:bCs/>
        </w:rPr>
        <w:t>Insurance:</w:t>
      </w:r>
      <w:r w:rsidRPr="00E807D2">
        <w:t xml:space="preserve"> Most medical insurance plans cover sleep apnea and at least part of TMJ </w:t>
      </w:r>
      <w:r>
        <w:t xml:space="preserve">disorder </w:t>
      </w:r>
      <w:r w:rsidRPr="00E807D2">
        <w:t>treatments. </w:t>
      </w:r>
      <w:r w:rsidRPr="00E807D2">
        <w:rPr>
          <w:b/>
          <w:bCs/>
        </w:rPr>
        <w:t xml:space="preserve">Our office is in network with </w:t>
      </w:r>
      <w:r>
        <w:rPr>
          <w:b/>
          <w:bCs/>
        </w:rPr>
        <w:t>most major</w:t>
      </w:r>
      <w:r w:rsidRPr="00E807D2">
        <w:rPr>
          <w:b/>
          <w:bCs/>
        </w:rPr>
        <w:t xml:space="preserve"> medical insurance carriers: BCBS, Aetna, Cigna, UHC</w:t>
      </w:r>
      <w:r>
        <w:rPr>
          <w:b/>
          <w:bCs/>
        </w:rPr>
        <w:t xml:space="preserve">, </w:t>
      </w:r>
      <w:r w:rsidRPr="00E807D2">
        <w:rPr>
          <w:b/>
          <w:bCs/>
        </w:rPr>
        <w:t>UMR</w:t>
      </w:r>
      <w:r>
        <w:rPr>
          <w:b/>
          <w:bCs/>
        </w:rPr>
        <w:t xml:space="preserve"> and Medicare</w:t>
      </w:r>
      <w:r w:rsidRPr="00E807D2">
        <w:rPr>
          <w:b/>
          <w:bCs/>
        </w:rPr>
        <w:t xml:space="preserve">. </w:t>
      </w:r>
      <w:r>
        <w:rPr>
          <w:b/>
          <w:bCs/>
        </w:rPr>
        <w:t xml:space="preserve"> Our practice is Veteran Owned.  </w:t>
      </w:r>
      <w:r w:rsidRPr="00E807D2">
        <w:rPr>
          <w:b/>
          <w:bCs/>
        </w:rPr>
        <w:t xml:space="preserve">We </w:t>
      </w:r>
      <w:r>
        <w:rPr>
          <w:b/>
          <w:bCs/>
        </w:rPr>
        <w:t xml:space="preserve">are a VA Approved provider to the CCN and </w:t>
      </w:r>
      <w:r w:rsidRPr="00E807D2">
        <w:rPr>
          <w:b/>
          <w:bCs/>
        </w:rPr>
        <w:t>continue to support our military as a preferred provider with Tricare.</w:t>
      </w:r>
    </w:p>
    <w:p w14:paraId="6E21611B" w14:textId="77777777" w:rsidR="00CC4722" w:rsidRDefault="00CC4722"/>
    <w:sectPr w:rsidR="00CC47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D2"/>
    <w:rsid w:val="006F149B"/>
    <w:rsid w:val="00CC4722"/>
    <w:rsid w:val="00CF543D"/>
    <w:rsid w:val="00E80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97DA7"/>
  <w15:chartTrackingRefBased/>
  <w15:docId w15:val="{F92B263C-0A25-47FC-B949-AA688963D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0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0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0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7D2"/>
    <w:rPr>
      <w:rFonts w:eastAsiaTheme="majorEastAsia" w:cstheme="majorBidi"/>
      <w:color w:val="272727" w:themeColor="text1" w:themeTint="D8"/>
    </w:rPr>
  </w:style>
  <w:style w:type="paragraph" w:styleId="Title">
    <w:name w:val="Title"/>
    <w:basedOn w:val="Normal"/>
    <w:next w:val="Normal"/>
    <w:link w:val="TitleChar"/>
    <w:uiPriority w:val="10"/>
    <w:qFormat/>
    <w:rsid w:val="00E80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7D2"/>
    <w:pPr>
      <w:spacing w:before="160"/>
      <w:jc w:val="center"/>
    </w:pPr>
    <w:rPr>
      <w:i/>
      <w:iCs/>
      <w:color w:val="404040" w:themeColor="text1" w:themeTint="BF"/>
    </w:rPr>
  </w:style>
  <w:style w:type="character" w:customStyle="1" w:styleId="QuoteChar">
    <w:name w:val="Quote Char"/>
    <w:basedOn w:val="DefaultParagraphFont"/>
    <w:link w:val="Quote"/>
    <w:uiPriority w:val="29"/>
    <w:rsid w:val="00E807D2"/>
    <w:rPr>
      <w:i/>
      <w:iCs/>
      <w:color w:val="404040" w:themeColor="text1" w:themeTint="BF"/>
    </w:rPr>
  </w:style>
  <w:style w:type="paragraph" w:styleId="ListParagraph">
    <w:name w:val="List Paragraph"/>
    <w:basedOn w:val="Normal"/>
    <w:uiPriority w:val="34"/>
    <w:qFormat/>
    <w:rsid w:val="00E807D2"/>
    <w:pPr>
      <w:ind w:left="720"/>
      <w:contextualSpacing/>
    </w:pPr>
  </w:style>
  <w:style w:type="character" w:styleId="IntenseEmphasis">
    <w:name w:val="Intense Emphasis"/>
    <w:basedOn w:val="DefaultParagraphFont"/>
    <w:uiPriority w:val="21"/>
    <w:qFormat/>
    <w:rsid w:val="00E807D2"/>
    <w:rPr>
      <w:i/>
      <w:iCs/>
      <w:color w:val="0F4761" w:themeColor="accent1" w:themeShade="BF"/>
    </w:rPr>
  </w:style>
  <w:style w:type="paragraph" w:styleId="IntenseQuote">
    <w:name w:val="Intense Quote"/>
    <w:basedOn w:val="Normal"/>
    <w:next w:val="Normal"/>
    <w:link w:val="IntenseQuoteChar"/>
    <w:uiPriority w:val="30"/>
    <w:qFormat/>
    <w:rsid w:val="00E80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7D2"/>
    <w:rPr>
      <w:i/>
      <w:iCs/>
      <w:color w:val="0F4761" w:themeColor="accent1" w:themeShade="BF"/>
    </w:rPr>
  </w:style>
  <w:style w:type="character" w:styleId="IntenseReference">
    <w:name w:val="Intense Reference"/>
    <w:basedOn w:val="DefaultParagraphFont"/>
    <w:uiPriority w:val="32"/>
    <w:qFormat/>
    <w:rsid w:val="00E807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Barney</dc:creator>
  <cp:keywords/>
  <dc:description/>
  <cp:lastModifiedBy>Paul Barney</cp:lastModifiedBy>
  <cp:revision>1</cp:revision>
  <dcterms:created xsi:type="dcterms:W3CDTF">2026-01-23T15:09:00Z</dcterms:created>
  <dcterms:modified xsi:type="dcterms:W3CDTF">2026-01-23T15:18:00Z</dcterms:modified>
</cp:coreProperties>
</file>